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Georgia" w:hAnsi="Georgia"/>
        </w:rPr>
      </w:pP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2"/>
        <w:spacing w:line="360" w:lineRule="auto"/>
        <w:ind w:left="1167"/>
        <w:rPr>
          <w:rFonts w:ascii="Georgia" w:hAnsi="Georgia"/>
          <w:b w:val="0"/>
        </w:rPr>
      </w:pPr>
      <w:r>
        <w:rPr>
          <w:rFonts w:ascii="Georgia" w:hAnsi="Georgia"/>
          <w:b w:val="0"/>
        </w:rPr>
        <w:t>ELEIÇÕES UNIFICADAS PARA O CONSELHO TUTELAR</w:t>
      </w: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4"/>
        <w:spacing w:line="360" w:lineRule="auto"/>
        <w:rPr>
          <w:rFonts w:ascii="Georgia" w:hAnsi="Georgia"/>
        </w:rPr>
      </w:pPr>
    </w:p>
    <w:p>
      <w:pPr>
        <w:spacing w:line="360" w:lineRule="auto"/>
        <w:ind w:left="740" w:right="754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EDITAL</w:t>
      </w:r>
      <w:r>
        <w:rPr>
          <w:rFonts w:ascii="Georgia" w:hAnsi="Georgia"/>
          <w:sz w:val="24"/>
          <w:szCs w:val="24"/>
          <w:lang w:val="pt-BR"/>
        </w:rPr>
        <w:t xml:space="preserve"> DE RETIFICAÇÃO</w:t>
      </w:r>
      <w:r>
        <w:rPr>
          <w:rFonts w:ascii="Georgia" w:hAnsi="Georgia"/>
          <w:sz w:val="24"/>
          <w:szCs w:val="24"/>
        </w:rPr>
        <w:t xml:space="preserve"> Nº 0</w:t>
      </w:r>
      <w:r>
        <w:rPr>
          <w:rFonts w:ascii="Georgia" w:hAnsi="Georgia"/>
          <w:sz w:val="24"/>
          <w:szCs w:val="24"/>
          <w:lang w:val="pt-BR"/>
        </w:rPr>
        <w:t>2</w:t>
      </w:r>
      <w:r>
        <w:rPr>
          <w:rFonts w:ascii="Georgia" w:hAnsi="Georgia"/>
          <w:sz w:val="24"/>
          <w:szCs w:val="24"/>
        </w:rPr>
        <w:t>/2019</w:t>
      </w: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4"/>
        <w:spacing w:line="360" w:lineRule="auto"/>
        <w:rPr>
          <w:rFonts w:ascii="Georgia" w:hAnsi="Georgia"/>
        </w:rPr>
      </w:pPr>
    </w:p>
    <w:p>
      <w:pPr>
        <w:spacing w:line="360" w:lineRule="auto"/>
        <w:ind w:left="102" w:right="56" w:firstLine="618"/>
        <w:jc w:val="both"/>
        <w:rPr>
          <w:rFonts w:ascii="Georgia" w:hAnsi="Georgia"/>
          <w:sz w:val="24"/>
          <w:szCs w:val="24"/>
          <w:lang w:val="pt-BR"/>
        </w:rPr>
      </w:pPr>
      <w:r>
        <w:rPr>
          <w:rFonts w:ascii="Georgia" w:hAnsi="Georgia"/>
          <w:sz w:val="24"/>
          <w:szCs w:val="24"/>
        </w:rPr>
        <w:t xml:space="preserve">A Presidente do Conselho Municipal dos Direitos da Criança e do Adolescente de Santo Cristo, no uso das atribuições que lhe são conferidas pela </w:t>
      </w:r>
      <w:r>
        <w:rPr>
          <w:rFonts w:ascii="Georgia" w:hAnsi="Georgia" w:cs="Aparajita"/>
          <w:sz w:val="24"/>
          <w:szCs w:val="24"/>
        </w:rPr>
        <w:t>Lei Federal nº 8.069, de 13 de julho de 1990 (ECA), e Lei Municipal nº 3.681, de 17 de dezembro de 2014</w:t>
      </w:r>
      <w:r>
        <w:rPr>
          <w:rFonts w:ascii="Georgia" w:hAnsi="Georgia"/>
          <w:sz w:val="24"/>
          <w:szCs w:val="24"/>
        </w:rPr>
        <w:t xml:space="preserve">, torna público </w:t>
      </w:r>
      <w:r>
        <w:rPr>
          <w:rFonts w:ascii="Georgia" w:hAnsi="Georgia"/>
          <w:sz w:val="24"/>
          <w:szCs w:val="24"/>
          <w:lang w:val="pt-BR"/>
        </w:rPr>
        <w:t xml:space="preserve">a retificação do Edital 01/2019, que dispõe sobre </w:t>
      </w:r>
      <w:r>
        <w:rPr>
          <w:rFonts w:ascii="Georgia" w:hAnsi="Georgia"/>
          <w:sz w:val="24"/>
          <w:szCs w:val="24"/>
        </w:rPr>
        <w:t>o processo de escolha</w:t>
      </w:r>
      <w:r>
        <w:rPr>
          <w:rFonts w:ascii="Georgia" w:hAnsi="Georgia"/>
          <w:sz w:val="24"/>
          <w:szCs w:val="24"/>
          <w:lang w:val="pt-BR"/>
        </w:rPr>
        <w:t xml:space="preserve"> dos</w:t>
      </w:r>
      <w:r>
        <w:rPr>
          <w:rFonts w:ascii="Georgia" w:hAnsi="Georgia"/>
          <w:sz w:val="24"/>
          <w:szCs w:val="24"/>
        </w:rPr>
        <w:t xml:space="preserve"> membros do Conselho Tutelar</w:t>
      </w:r>
      <w:r>
        <w:rPr>
          <w:rFonts w:ascii="Georgia" w:hAnsi="Georgia"/>
          <w:sz w:val="24"/>
          <w:szCs w:val="24"/>
          <w:lang w:val="pt-BR"/>
        </w:rPr>
        <w:t>, apenas</w:t>
      </w:r>
      <w:bookmarkStart w:id="0" w:name="_GoBack"/>
      <w:bookmarkEnd w:id="0"/>
      <w:r>
        <w:rPr>
          <w:rFonts w:ascii="Georgia" w:hAnsi="Georgia"/>
          <w:sz w:val="24"/>
          <w:szCs w:val="24"/>
          <w:lang w:val="pt-BR"/>
        </w:rPr>
        <w:t xml:space="preserve"> no que se refere às disposições finais, permanecendo o restante inalterado.</w:t>
      </w: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2"/>
        <w:tabs>
          <w:tab w:val="left" w:pos="506"/>
        </w:tabs>
        <w:spacing w:line="360" w:lineRule="auto"/>
        <w:rPr>
          <w:rFonts w:ascii="Georgia" w:hAnsi="Georgia"/>
          <w:b w:val="0"/>
        </w:rPr>
      </w:pPr>
      <w:r>
        <w:rPr>
          <w:rFonts w:ascii="Georgia" w:hAnsi="Georgia"/>
          <w:b w:val="0"/>
          <w:spacing w:val="-3"/>
        </w:rPr>
        <w:tab/>
      </w:r>
      <w:r>
        <w:rPr>
          <w:rFonts w:ascii="Georgia" w:hAnsi="Georgia"/>
          <w:b w:val="0"/>
          <w:spacing w:val="-3"/>
        </w:rPr>
        <w:t xml:space="preserve">DAS </w:t>
      </w:r>
      <w:r>
        <w:rPr>
          <w:rFonts w:ascii="Georgia" w:hAnsi="Georgia"/>
          <w:b w:val="0"/>
        </w:rPr>
        <w:t>DISPOSIÇÕES</w:t>
      </w:r>
      <w:r>
        <w:rPr>
          <w:rFonts w:ascii="Georgia" w:hAnsi="Georgia"/>
          <w:b w:val="0"/>
          <w:spacing w:val="3"/>
        </w:rPr>
        <w:t xml:space="preserve"> </w:t>
      </w:r>
      <w:r>
        <w:rPr>
          <w:rFonts w:ascii="Georgia" w:hAnsi="Georgia"/>
          <w:b w:val="0"/>
        </w:rPr>
        <w:t>FINAIS:</w:t>
      </w:r>
    </w:p>
    <w:p>
      <w:pPr>
        <w:pStyle w:val="4"/>
        <w:spacing w:line="360" w:lineRule="auto"/>
        <w:rPr>
          <w:rFonts w:ascii="Georgia" w:hAnsi="Georgia"/>
        </w:rPr>
      </w:pPr>
    </w:p>
    <w:p>
      <w:pPr>
        <w:tabs>
          <w:tab w:val="left" w:pos="724"/>
        </w:tabs>
        <w:spacing w:line="360" w:lineRule="auto"/>
        <w:ind w:right="116"/>
        <w:jc w:val="both"/>
        <w:rPr>
          <w:rFonts w:ascii="Georgia" w:hAnsi="Georgia"/>
          <w:sz w:val="24"/>
          <w:szCs w:val="24"/>
          <w:highlight w:val="none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  <w:highlight w:val="none"/>
        </w:rPr>
        <w:t>Cópias do presente Edital e demais atos da Comissão Especial Eleitoral dele decorrentes serão publicadas, com destaque, no</w:t>
      </w:r>
      <w:r>
        <w:rPr>
          <w:rFonts w:ascii="Georgia" w:hAnsi="Georgia"/>
          <w:sz w:val="24"/>
          <w:szCs w:val="24"/>
          <w:highlight w:val="none"/>
          <w:lang w:val="pt-BR"/>
        </w:rPr>
        <w:t xml:space="preserve"> quadro de publicações oficiais do Município e</w:t>
      </w:r>
      <w:r>
        <w:rPr>
          <w:rFonts w:ascii="Georgia" w:hAnsi="Georgia"/>
          <w:sz w:val="24"/>
          <w:szCs w:val="24"/>
          <w:highlight w:val="none"/>
        </w:rPr>
        <w:t xml:space="preserve"> no sítio eletrônico da Prefeitura de Santo Cristo;</w:t>
      </w:r>
    </w:p>
    <w:p>
      <w:pPr>
        <w:tabs>
          <w:tab w:val="left" w:pos="762"/>
        </w:tabs>
        <w:spacing w:line="360" w:lineRule="auto"/>
        <w:ind w:right="115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Os casos omissos serão resolvidos pela Comissão Especial Eleitoral, observadas as normas legais contidas na Lei Federal nº 8.069/90 e na Lei Municipal nº</w:t>
      </w:r>
      <w:r>
        <w:rPr>
          <w:rFonts w:ascii="Georgia" w:hAnsi="Georgia"/>
          <w:spacing w:val="2"/>
          <w:sz w:val="24"/>
          <w:szCs w:val="24"/>
        </w:rPr>
        <w:t xml:space="preserve"> 3.681/2014</w:t>
      </w:r>
      <w:r>
        <w:rPr>
          <w:rFonts w:ascii="Georgia" w:hAnsi="Georgia"/>
          <w:sz w:val="24"/>
          <w:szCs w:val="24"/>
        </w:rPr>
        <w:t>;</w:t>
      </w:r>
    </w:p>
    <w:p>
      <w:pPr>
        <w:tabs>
          <w:tab w:val="left" w:pos="738"/>
        </w:tabs>
        <w:spacing w:line="360" w:lineRule="auto"/>
        <w:ind w:right="119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É de inteira responsabilidade dos candidatos acompanhar a publicação de todos os atos, editais e comunicados referentes ao processo de escolha em data unificada dos membros do Conselho</w:t>
      </w:r>
      <w:r>
        <w:rPr>
          <w:rFonts w:ascii="Georgia" w:hAnsi="Georgia"/>
          <w:spacing w:val="-6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Tutelar;</w:t>
      </w:r>
    </w:p>
    <w:p>
      <w:pPr>
        <w:tabs>
          <w:tab w:val="left" w:pos="791"/>
        </w:tabs>
        <w:spacing w:line="360" w:lineRule="auto"/>
        <w:ind w:right="11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É facultado aos candidatos, por si ou por meio de representantes credenciados perante a Comissão Especial Eleitoral, acompanhar todo desenrolar do processo de escolha, incluindo as cerimônias de lacração de urnas, votação e</w:t>
      </w:r>
      <w:r>
        <w:rPr>
          <w:rFonts w:ascii="Georgia" w:hAnsi="Georgia"/>
          <w:spacing w:val="-2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apuração;</w:t>
      </w:r>
    </w:p>
    <w:p>
      <w:pPr>
        <w:tabs>
          <w:tab w:val="left" w:pos="729"/>
        </w:tabs>
        <w:spacing w:line="360" w:lineRule="auto"/>
        <w:ind w:right="117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Cada candidato poderá credenciar, até 72 (setenta e duas) horas antes do pleito, 01 (um) representante por local de votação e 01 (um) representante para acompanhar a apuração dos votos e etapas preliminares do</w:t>
      </w:r>
      <w:r>
        <w:rPr>
          <w:rFonts w:ascii="Georgia" w:hAnsi="Georgia"/>
          <w:spacing w:val="-5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certame;</w:t>
      </w:r>
    </w:p>
    <w:p>
      <w:pPr>
        <w:tabs>
          <w:tab w:val="left" w:pos="710"/>
        </w:tabs>
        <w:spacing w:line="360" w:lineRule="auto"/>
        <w:ind w:right="117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Os trabalhos da Comissão Especial Eleitoral se encerram com o envio de relatório final contendo as intercorrências e o resultado da votação ao CMDCA;</w:t>
      </w:r>
    </w:p>
    <w:p>
      <w:pPr>
        <w:tabs>
          <w:tab w:val="left" w:pos="798"/>
        </w:tabs>
        <w:spacing w:line="360" w:lineRule="auto"/>
        <w:ind w:right="119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>O descumprimento das normas previstas neste Edital implicará na exclusão do candidato ao processo de</w:t>
      </w:r>
      <w:r>
        <w:rPr>
          <w:rFonts w:ascii="Georgia" w:hAnsi="Georgia"/>
          <w:spacing w:val="-4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escolha.</w:t>
      </w:r>
    </w:p>
    <w:p>
      <w:pPr>
        <w:tabs>
          <w:tab w:val="left" w:pos="798"/>
        </w:tabs>
        <w:spacing w:line="360" w:lineRule="auto"/>
        <w:ind w:right="119"/>
        <w:jc w:val="both"/>
        <w:rPr>
          <w:rFonts w:ascii="Georgia" w:hAnsi="Georgia"/>
          <w:sz w:val="24"/>
          <w:szCs w:val="24"/>
          <w:lang w:val="pt-BR"/>
        </w:rPr>
      </w:pPr>
      <w:r>
        <w:rPr>
          <w:rFonts w:ascii="Georgia" w:hAnsi="Georgia"/>
          <w:sz w:val="24"/>
          <w:szCs w:val="24"/>
          <w:lang w:val="pt-BR"/>
        </w:rPr>
        <w:tab/>
        <w:t>Fica estabelecido o dia 5 de julho para fechamento do cadastro, ou seja, data limite para o corte do eleitorado para fins de geração da lista de eleitores para a urna e os cadernos de votação.</w:t>
      </w: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2"/>
        <w:spacing w:line="360" w:lineRule="auto"/>
        <w:ind w:left="740" w:right="753"/>
        <w:jc w:val="center"/>
        <w:rPr>
          <w:rFonts w:ascii="Georgia" w:hAnsi="Georgia"/>
          <w:b w:val="0"/>
        </w:rPr>
      </w:pPr>
      <w:r>
        <w:rPr>
          <w:rFonts w:ascii="Georgia" w:hAnsi="Georgia"/>
          <w:b w:val="0"/>
        </w:rPr>
        <w:t>Publique-se</w:t>
      </w: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4"/>
        <w:spacing w:line="360" w:lineRule="auto"/>
        <w:rPr>
          <w:rFonts w:ascii="Georgia" w:hAnsi="Georgia"/>
        </w:rPr>
      </w:pPr>
    </w:p>
    <w:p>
      <w:pPr>
        <w:spacing w:line="360" w:lineRule="auto"/>
        <w:ind w:left="740" w:right="754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Encaminhem-se cópias ao Ministério Público, Poder Judiciário, Procuradoria Municipal e Câmara Municipal local.</w:t>
      </w:r>
    </w:p>
    <w:p>
      <w:pPr>
        <w:pStyle w:val="4"/>
        <w:spacing w:line="360" w:lineRule="auto"/>
        <w:rPr>
          <w:rFonts w:ascii="Georgia" w:hAnsi="Georgia"/>
        </w:rPr>
      </w:pPr>
    </w:p>
    <w:p>
      <w:pPr>
        <w:spacing w:line="360" w:lineRule="auto"/>
        <w:ind w:firstLine="720" w:firstLineChars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Santo Cristo, </w:t>
      </w:r>
      <w:r>
        <w:rPr>
          <w:rFonts w:ascii="Georgia" w:hAnsi="Georgia"/>
          <w:sz w:val="24"/>
          <w:szCs w:val="24"/>
          <w:lang w:val="pt-BR"/>
        </w:rPr>
        <w:t>24</w:t>
      </w:r>
      <w:r>
        <w:rPr>
          <w:rFonts w:ascii="Georgia" w:hAnsi="Georgia"/>
          <w:sz w:val="24"/>
          <w:szCs w:val="24"/>
        </w:rPr>
        <w:t xml:space="preserve"> de </w:t>
      </w:r>
      <w:r>
        <w:rPr>
          <w:rFonts w:ascii="Georgia" w:hAnsi="Georgia"/>
          <w:sz w:val="24"/>
          <w:szCs w:val="24"/>
          <w:lang w:val="pt-BR"/>
        </w:rPr>
        <w:t>junho</w:t>
      </w:r>
      <w:r>
        <w:rPr>
          <w:rFonts w:ascii="Georgia" w:hAnsi="Georgia"/>
          <w:sz w:val="24"/>
          <w:szCs w:val="24"/>
        </w:rPr>
        <w:t xml:space="preserve"> de 2019.</w:t>
      </w:r>
    </w:p>
    <w:p>
      <w:pPr>
        <w:pStyle w:val="4"/>
        <w:spacing w:line="360" w:lineRule="auto"/>
        <w:rPr>
          <w:rFonts w:ascii="Georgia" w:hAnsi="Georgia"/>
        </w:rPr>
      </w:pPr>
    </w:p>
    <w:p>
      <w:pPr>
        <w:spacing w:line="360" w:lineRule="auto"/>
        <w:ind w:left="2872" w:right="289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Senir Bourscheid</w:t>
      </w:r>
    </w:p>
    <w:p>
      <w:pPr>
        <w:spacing w:line="360" w:lineRule="auto"/>
        <w:ind w:left="2872" w:right="289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Presidente do CMDCA</w:t>
      </w: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4"/>
        <w:spacing w:line="360" w:lineRule="auto"/>
        <w:rPr>
          <w:rFonts w:ascii="Georgia" w:hAnsi="Georgia"/>
        </w:rPr>
      </w:pPr>
    </w:p>
    <w:p>
      <w:pPr>
        <w:pStyle w:val="4"/>
        <w:spacing w:line="360" w:lineRule="auto"/>
        <w:rPr>
          <w:rFonts w:ascii="Georgia" w:hAnsi="Georgia"/>
        </w:rPr>
      </w:pPr>
    </w:p>
    <w:sectPr>
      <w:footerReference r:id="rId3" w:type="default"/>
      <w:pgSz w:w="11910" w:h="16840"/>
      <w:pgMar w:top="900" w:right="1580" w:bottom="1160" w:left="1600" w:header="0" w:footer="97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parajita">
    <w:panose1 w:val="020B0604020202020204"/>
    <w:charset w:val="00"/>
    <w:family w:val="swiss"/>
    <w:pitch w:val="default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rPr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6314440</wp:posOffset>
              </wp:positionH>
              <wp:positionV relativeFrom="page">
                <wp:posOffset>9935845</wp:posOffset>
              </wp:positionV>
              <wp:extent cx="194310" cy="165735"/>
              <wp:effectExtent l="0" t="1270" r="0" b="444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rebuchet MS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97.2pt;margin-top:782.35pt;height:13.05pt;width:15.3pt;mso-position-horizontal-relative:page;mso-position-vertical-relative:page;z-index:-251658240;mso-width-relative:page;mso-height-relative:page;" filled="f" stroked="f" coordsize="21600,21600" o:gfxdata="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AMaC+zbAAAADgEA&#10;AA8AAAAAAAAAAQAgAAAAIgAAAGRycy9kb3ducmV2LnhtbFBLAQIUABQAAAAIAIdO4kBIEgwA3gEA&#10;ALUDAAAOAAAAAAAAAAEAIAAAACoBAABkcnMvZTJvRG9jLnhtbFBLBQYAAAAABgAGAFkBAAB6BQAA&#10;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rebuchet MS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1A"/>
    <w:rsid w:val="00160BCA"/>
    <w:rsid w:val="0028371A"/>
    <w:rsid w:val="002D159B"/>
    <w:rsid w:val="002E0BDA"/>
    <w:rsid w:val="004038FA"/>
    <w:rsid w:val="004D39BC"/>
    <w:rsid w:val="005C483A"/>
    <w:rsid w:val="006C0F6D"/>
    <w:rsid w:val="00753DC7"/>
    <w:rsid w:val="0092458A"/>
    <w:rsid w:val="0095623C"/>
    <w:rsid w:val="009630FE"/>
    <w:rsid w:val="00B919AF"/>
    <w:rsid w:val="00C13C04"/>
    <w:rsid w:val="00C72130"/>
    <w:rsid w:val="00F55933"/>
    <w:rsid w:val="00F66994"/>
    <w:rsid w:val="0D4A7AEE"/>
    <w:rsid w:val="21503AEC"/>
    <w:rsid w:val="4CB35FCA"/>
    <w:rsid w:val="77FB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pt-BR" w:eastAsia="pt-BR" w:bidi="pt-BR"/>
    </w:rPr>
  </w:style>
  <w:style w:type="paragraph" w:styleId="2">
    <w:name w:val="heading 1"/>
    <w:basedOn w:val="1"/>
    <w:next w:val="1"/>
    <w:qFormat/>
    <w:uiPriority w:val="1"/>
    <w:pPr>
      <w:ind w:left="102"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link w:val="11"/>
    <w:semiHidden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385" w:hanging="283"/>
      <w:jc w:val="both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Título 2 Char"/>
    <w:basedOn w:val="5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val="pt-BR" w:eastAsia="pt-BR" w:bidi="pt-BR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3585</Words>
  <Characters>19362</Characters>
  <Lines>161</Lines>
  <Paragraphs>45</Paragraphs>
  <TotalTime>94</TotalTime>
  <ScaleCrop>false</ScaleCrop>
  <LinksUpToDate>false</LinksUpToDate>
  <CharactersWithSpaces>22902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2019-03-30T15:58:00Z</dcterms:created>
  <dc:creator>Denise Chaves Lopes Feres</dc:creator>
  <cp:lastModifiedBy>aline.ullmann</cp:lastModifiedBy>
  <cp:lastPrinted>2019-04-03T13:36:00Z</cp:lastPrinted>
  <dcterms:modified xsi:type="dcterms:W3CDTF">2019-06-24T14:42:48Z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2019-03-30T00:00:00Z</vt:filetime>
  </property>
  <property fmtid="{D5CDD505-2E9C-101B-9397-08002B2CF9AE}" pid="5" name="KSOProductBuildVer">
    <vt:lpwstr>1046-10.2.0.7646</vt:lpwstr>
  </property>
</Properties>
</file>